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6E00E" w14:textId="62DE2382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11F8A7FD" w:rsidR="00C765B2" w:rsidRDefault="00C765B2">
                            <w:r>
                              <w:t>PP_64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" fillcolor="white [3201]" strokeweight=".5pt">
                <v:textbox>
                  <w:txbxContent>
                    <w:p w14:paraId="639C8881" w14:textId="11F8A7FD" w:rsidR="00C765B2" w:rsidRDefault="00C765B2">
                      <w:r>
                        <w:t>PP_64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47F00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5AAE6C40" w14:textId="2713E27A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6422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  <w:r w:rsidR="00C30E9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ListParagraph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รายได้งบกลาง มทร.ธัญบุรี</w:t>
      </w:r>
    </w:p>
    <w:p w14:paraId="515BCFDE" w14:textId="77777777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รายได้สะสม มทร.ธัญบุรี</w:t>
      </w:r>
    </w:p>
    <w:p w14:paraId="4A424E57" w14:textId="2CFC6474" w:rsidR="0064225C" w:rsidRDefault="0064225C" w:rsidP="0064225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77CE2643" w14:textId="62D135CF" w:rsidR="0064225C" w:rsidRPr="0064225C" w:rsidRDefault="0064225C" w:rsidP="0064225C">
      <w:pPr>
        <w:spacing w:line="276" w:lineRule="auto"/>
        <w:rPr>
          <w:rFonts w:ascii="TH SarabunPSK" w:hAnsi="TH SarabunPSK" w:cs="TH SarabunPSK"/>
          <w:sz w:val="36"/>
          <w:szCs w:val="36"/>
          <w:u w:val="single"/>
          <w:cs/>
        </w:rPr>
      </w:pP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ผลผลิตผลงานทำนุบำรุงศิลปวัฒนธรรม</w:t>
      </w:r>
    </w:p>
    <w:p w14:paraId="28FB2081" w14:textId="77777777" w:rsidR="00A47F00" w:rsidRDefault="00A47F00" w:rsidP="00A47F00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77777777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77777777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โครงการใหม่     </w:t>
      </w:r>
    </w:p>
    <w:p w14:paraId="26245985" w14:textId="77777777" w:rsidR="00A47F00" w:rsidRDefault="00A47F00" w:rsidP="00A47F00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25BB7A9" w14:textId="77777777" w:rsidR="00A47F00" w:rsidRDefault="00A47F00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A18C4A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21A6C5" w14:textId="52A039E8" w:rsidR="00A47F00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C75693" w14:textId="77777777" w:rsidR="00C33666" w:rsidRDefault="00C33666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CECE85A" w14:textId="77777777" w:rsidR="00DF1B11" w:rsidRDefault="00DF1B11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F078923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ความ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สอดคล้องกับนโยบายและยุทธศาสตร์ พ.ศ. 2563 - 2580 และแผนปฏิบัติราชการ 3 ปี             </w:t>
      </w:r>
    </w:p>
    <w:p w14:paraId="3F24FF0C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 พ.ศ.2563-2565 มทร.ธัญบุรี</w:t>
      </w:r>
    </w:p>
    <w:p w14:paraId="09594874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4.1 ประเด็นยุทธศาสตร์ </w:t>
      </w:r>
    </w:p>
    <w:p w14:paraId="413D3C7E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1 การเรียนรู้สู่การเป็นนวัตกร</w:t>
      </w:r>
    </w:p>
    <w:p w14:paraId="65468A02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2 การวิจัยเพื่อสร้างสรรค์นวัตกรรม</w:t>
      </w:r>
    </w:p>
    <w:p w14:paraId="5E295F91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3 การบริการวิชาการและเพิ่มมูลค่าด้านศิลปวัฒนธรรมด้วยนวัตกรรม</w:t>
      </w:r>
    </w:p>
    <w:p w14:paraId="74442CA4" w14:textId="77777777" w:rsidR="00A47F00" w:rsidRDefault="00A47F00" w:rsidP="00A47F00">
      <w:pPr>
        <w:pStyle w:val="ListParagraph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4 นวัตกรรมการบริหารจัดการ</w:t>
      </w:r>
    </w:p>
    <w:p w14:paraId="76719027" w14:textId="77777777" w:rsidR="00A47F00" w:rsidRDefault="00A47F00" w:rsidP="00A47F00">
      <w:pPr>
        <w:pStyle w:val="ListParagraph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7DB41CAE" w14:textId="77777777" w:rsidR="00A47F00" w:rsidRDefault="00A47F00" w:rsidP="00A47F00">
      <w:pPr>
        <w:pStyle w:val="ListParagraph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01BD2A70" w14:textId="356B2941" w:rsidR="00A47F00" w:rsidRDefault="00A33E9D" w:rsidP="00A47F00">
      <w:pPr>
        <w:pStyle w:val="ListParagraph"/>
        <w:numPr>
          <w:ilvl w:val="1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5111BB77" w14:textId="29D3A047" w:rsidR="00A47F00" w:rsidRPr="008216C4" w:rsidRDefault="00A47F00" w:rsidP="008216C4">
      <w:pPr>
        <w:pStyle w:val="ListParagraph"/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3051A797" w14:textId="77777777" w:rsidR="00A47F00" w:rsidRDefault="00A47F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โครงการฝึกอบรมเพื่อยกระดับกำลังคน </w:t>
      </w:r>
      <w:r>
        <w:rPr>
          <w:rFonts w:ascii="TH SarabunPSK" w:hAnsi="TH SarabunPSK" w:cs="TH SarabunPSK"/>
          <w:sz w:val="32"/>
          <w:szCs w:val="32"/>
        </w:rPr>
        <w:t xml:space="preserve">Up skill  Re skill  New skill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เพื่อตอบโจทย์ 10 </w:t>
      </w:r>
      <w:r>
        <w:rPr>
          <w:rFonts w:ascii="TH SarabunPSK" w:hAnsi="TH SarabunPSK" w:cs="TH SarabunPSK"/>
          <w:sz w:val="32"/>
          <w:szCs w:val="32"/>
        </w:rPr>
        <w:t>S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9710CA" w14:textId="77777777" w:rsidR="00A47F00" w:rsidRDefault="00A47F00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และ </w:t>
      </w:r>
      <w:r>
        <w:rPr>
          <w:rFonts w:ascii="TH SarabunPSK" w:hAnsi="TH SarabunPSK" w:cs="TH SarabunPSK"/>
          <w:sz w:val="32"/>
          <w:szCs w:val="32"/>
        </w:rPr>
        <w:t>EEC</w:t>
      </w:r>
    </w:p>
    <w:p w14:paraId="5D6FAC16" w14:textId="77777777" w:rsidR="00CD6186" w:rsidRDefault="00A47F00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6EFF35A9" w14:textId="77777777" w:rsidR="00CD6186" w:rsidRDefault="00CD6186" w:rsidP="00CD6186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 หรือสถา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231E9F82" w14:textId="0E3E1038" w:rsidR="00A47F00" w:rsidRPr="00CD6186" w:rsidRDefault="00CD6186" w:rsidP="00CD6186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ประกอบการ</w:t>
      </w:r>
    </w:p>
    <w:p w14:paraId="68D9FB11" w14:textId="7F572465" w:rsidR="00A47F00" w:rsidRDefault="00404EE7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/>
          <w:sz w:val="32"/>
          <w:szCs w:val="32"/>
          <w:cs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โครงการพัฒนานวัตกรรมชุมชน วิสาหกิจชุมชน และ </w:t>
      </w:r>
      <w:r w:rsidR="00A47F00">
        <w:rPr>
          <w:rFonts w:ascii="TH SarabunPSK" w:hAnsi="TH SarabunPSK" w:cs="TH SarabunPSK"/>
          <w:sz w:val="32"/>
          <w:szCs w:val="32"/>
        </w:rPr>
        <w:t xml:space="preserve">Smart SMEs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ด้วยงานวิจัยนวัตกรรม</w:t>
      </w:r>
    </w:p>
    <w:p w14:paraId="0D81A7E6" w14:textId="4F72955A" w:rsidR="00A47F00" w:rsidRDefault="00404EE7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/>
          <w:sz w:val="32"/>
          <w:szCs w:val="32"/>
          <w:cs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โครงการยกระดับคุณภาพชีวิตของชุมชนเป้าหมายด้วยองค์ความรู้และนวัตกรรม</w:t>
      </w:r>
    </w:p>
    <w:p w14:paraId="0EB355CF" w14:textId="3DD81787" w:rsidR="00404EE7" w:rsidRDefault="00404EE7" w:rsidP="00404EE7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โครงการยกระดับคุณภาพชีวิตของผู้สูงอายุ นำนวัตกรรมไปใช้ช่วยเหลือการดำรงชีวิตของผู้สูงวัย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E2BD76" w14:textId="153C130A" w:rsidR="00A47F00" w:rsidRPr="00404EE7" w:rsidRDefault="00404EE7" w:rsidP="00404EE7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ส่งเสริมงานอาชีพหรือกิจกรรมที่เหมาะสมกับผู้สูงวัย</w:t>
      </w:r>
    </w:p>
    <w:p w14:paraId="178B37C7" w14:textId="1C468B83" w:rsidR="00A47F00" w:rsidRDefault="00404EE7" w:rsidP="00A47F00">
      <w:pPr>
        <w:pStyle w:val="ListParagraph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ค่าใช้จ่ายโครงการพัฒนาโรงเรียนเครือข่ายในพื้นที่ </w:t>
      </w:r>
      <w:r w:rsidR="00A47F00">
        <w:rPr>
          <w:rFonts w:ascii="TH SarabunPSK" w:hAnsi="TH SarabunPSK" w:cs="TH SarabunPSK"/>
          <w:sz w:val="32"/>
          <w:szCs w:val="32"/>
        </w:rPr>
        <w:t xml:space="preserve">Area based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</w:p>
    <w:p w14:paraId="52E793F3" w14:textId="77777777" w:rsidR="00A47F00" w:rsidRDefault="00A47F00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ธัญบุรี (ปทุมธานี  นครนายก  ปราจีนบุรี  สระแก้ว และฉะเชิงเทรา)</w:t>
      </w:r>
    </w:p>
    <w:p w14:paraId="1923B622" w14:textId="4221032A" w:rsidR="00A47F00" w:rsidRDefault="00A47F00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078344DE" w14:textId="77777777" w:rsidR="008216C4" w:rsidRDefault="008216C4" w:rsidP="00A47F00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14:paraId="0A0EFC90" w14:textId="5962F3C2" w:rsidR="00A47F00" w:rsidRDefault="00A47F00" w:rsidP="008216C4">
      <w:pPr>
        <w:pStyle w:val="ListParagraph"/>
        <w:numPr>
          <w:ilvl w:val="0"/>
          <w:numId w:val="12"/>
        </w:num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ผลผลิตผลงานทำนุบำรุงศิลปวัฒนธรรม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7BFBDB5A" w14:textId="77777777" w:rsidR="00A47F00" w:rsidRDefault="00A47F00" w:rsidP="00A47F00">
      <w:pPr>
        <w:pStyle w:val="ListParagraph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โครงการส่งเสริมการอนุรักษ์ สืบสาน ศิลปวัฒนธรรม ภูมิปัญญาท้องถิ่น</w:t>
      </w:r>
    </w:p>
    <w:p w14:paraId="6E0011DF" w14:textId="77777777" w:rsidR="00404EE7" w:rsidRDefault="00A47F00" w:rsidP="00404EE7">
      <w:pPr>
        <w:pStyle w:val="ListParagraph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2. </w:t>
      </w:r>
      <w:r w:rsidRPr="00404EE7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ด้านศิลปวัฒนธรรม ภูมิปัญญาท้องถิ่น</w:t>
      </w:r>
      <w:r w:rsidR="00404EE7">
        <w:rPr>
          <w:rFonts w:ascii="TH SarabunPSK" w:hAnsi="TH SarabunPSK" w:cs="TH SarabunPSK" w:hint="cs"/>
          <w:sz w:val="32"/>
          <w:szCs w:val="32"/>
          <w:cs/>
        </w:rPr>
        <w:t xml:space="preserve">มา  </w:t>
      </w:r>
    </w:p>
    <w:p w14:paraId="65E7D17A" w14:textId="13AD610D" w:rsidR="00404EE7" w:rsidRPr="00404EE7" w:rsidRDefault="00404EE7" w:rsidP="00404EE7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ขับเคลื่อนให้เป็นผลิตภัณฑ์ (สินค้าหรือบริการ) ที่มีคุณค่า มูลค่าเชิงนวัตวิถีหรือเชิงพาณิชย์อย่าง</w:t>
      </w:r>
    </w:p>
    <w:p w14:paraId="1167BF83" w14:textId="59C0F948" w:rsidR="00A47F00" w:rsidRPr="00404EE7" w:rsidRDefault="00404EE7" w:rsidP="00404EE7">
      <w:pPr>
        <w:rPr>
          <w:rFonts w:ascii="TH SarabunPSK" w:hAnsi="TH SarabunPSK" w:cs="TH SarabunPSK"/>
          <w:sz w:val="32"/>
          <w:szCs w:val="32"/>
        </w:rPr>
      </w:pPr>
      <w:r w:rsidRPr="00404EE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542AB2E5" w14:textId="77777777" w:rsidR="00A47F00" w:rsidRDefault="00A47F00" w:rsidP="00A47F00">
      <w:pPr>
        <w:pStyle w:val="ListParagraph"/>
        <w:numPr>
          <w:ilvl w:val="0"/>
          <w:numId w:val="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051DDEC6" w14:textId="7D70F9F9" w:rsidR="00A47F00" w:rsidRDefault="00A47F00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7232C5E2" w14:textId="20DE55D5" w:rsidR="00404EE7" w:rsidRDefault="00404EE7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0C8F810F" w14:textId="7553979C" w:rsidR="00404EE7" w:rsidRDefault="00404EE7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22EC43AB" w14:textId="6A511D97" w:rsidR="00404EE7" w:rsidRDefault="00404EE7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44E9220A" w14:textId="77777777" w:rsidR="00C33666" w:rsidRDefault="00C33666" w:rsidP="00A47F00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65F814C4" w14:textId="428F4C37" w:rsidR="00A47F00" w:rsidRDefault="00A47F00" w:rsidP="008216C4">
      <w:pPr>
        <w:pStyle w:val="ListParagraph"/>
        <w:numPr>
          <w:ilvl w:val="0"/>
          <w:numId w:val="1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79417DF0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14:paraId="60895F1D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1112D05A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โครงการด้านการพัฒนาสมรรถนะนักศึกษาตามคุณสมบัติบัณฑิตที่พึงประสงค์</w:t>
      </w:r>
    </w:p>
    <w:p w14:paraId="067DFAFE" w14:textId="77777777" w:rsidR="00404EE7" w:rsidRDefault="00A47F00" w:rsidP="00404EE7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โครงการด้านการพัฒนานักศึกษาให้มีความคิดในเชิงผู้ประกอบการสร้างสรรค์นวัตกรรม </w:t>
      </w:r>
    </w:p>
    <w:p w14:paraId="5311BDE3" w14:textId="728FD52D" w:rsidR="00A47F00" w:rsidRPr="00404EE7" w:rsidRDefault="00404EE7" w:rsidP="00404EE7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(</w:t>
      </w:r>
      <w:r w:rsidR="00A47F00">
        <w:rPr>
          <w:rFonts w:ascii="TH SarabunPSK" w:hAnsi="TH SarabunPSK" w:cs="TH SarabunPSK"/>
          <w:sz w:val="32"/>
          <w:szCs w:val="32"/>
        </w:rPr>
        <w:t>Innopreneur ,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ยุวสตาร์ทอัพ)</w:t>
      </w:r>
    </w:p>
    <w:p w14:paraId="6AAE8F78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โครงการด้านการพัฒนาสมรรถนะนักศึกษาให้สอดคล้องกับมาตรฐานระดับสากล</w:t>
      </w:r>
    </w:p>
    <w:p w14:paraId="45C2DEE9" w14:textId="69D74240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โครงการพัฒนาสมรรถนะอาจารย์ด้านวิชาชีพ ให้เป็นผู้สร้าง นวัตกร ผู้ประกอบการ และนักธุรกิ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5FEE7532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โครงการพัฒนาอาจารย์ด้านเทคนิคการสอนและส่งเสริมกระบวนการคิดในด้าน </w:t>
      </w:r>
      <w:r>
        <w:rPr>
          <w:rFonts w:ascii="TH SarabunPSK" w:hAnsi="TH SarabunPSK" w:cs="TH SarabunPSK"/>
          <w:sz w:val="32"/>
          <w:szCs w:val="32"/>
        </w:rPr>
        <w:t xml:space="preserve">Problem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A12F639" w14:textId="77777777" w:rsidR="00A47F00" w:rsidRDefault="00A47F00" w:rsidP="00A47F00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Solving, Analysis Thinking, Design Thinking, Innovative Thinking</w:t>
      </w:r>
    </w:p>
    <w:p w14:paraId="247CDA9A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>
        <w:rPr>
          <w:rFonts w:ascii="TH SarabunPSK" w:hAnsi="TH SarabunPSK" w:cs="TH SarabunPSK"/>
          <w:sz w:val="32"/>
          <w:szCs w:val="32"/>
        </w:rPr>
        <w:t>Up skill</w:t>
      </w:r>
      <w:r>
        <w:rPr>
          <w:rFonts w:ascii="TH SarabunPSK" w:hAnsi="TH SarabunPSK" w:cs="TH SarabunPSK"/>
          <w:sz w:val="32"/>
          <w:szCs w:val="32"/>
          <w:cs/>
        </w:rPr>
        <w:t>/</w:t>
      </w:r>
    </w:p>
    <w:p w14:paraId="64DAFD04" w14:textId="77777777" w:rsidR="00A47F00" w:rsidRDefault="00A47F00" w:rsidP="00A47F00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Re skill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New skill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0296FB3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โครงการพัฒนาระบบส่งเสริมการเรียนรู้สำหรับผู้สูงวัย</w:t>
      </w:r>
    </w:p>
    <w:p w14:paraId="10AEF96D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23A38472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28DD2B35" w14:textId="6D31AC63" w:rsidR="00A47F00" w:rsidRPr="00404EE7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47CF6393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>
        <w:rPr>
          <w:rFonts w:ascii="TH SarabunPSK" w:hAnsi="TH SarabunPSK" w:cs="TH SarabunPSK"/>
          <w:sz w:val="32"/>
          <w:szCs w:val="32"/>
        </w:rPr>
        <w:t>Innovative University</w:t>
      </w:r>
    </w:p>
    <w:p w14:paraId="7A2BD7A4" w14:textId="7777777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14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โครงการพัฒนาสมรรถนะบุคลากร ตามแผนพัฒนารายบุคคล (</w:t>
      </w:r>
      <w:r>
        <w:rPr>
          <w:rFonts w:ascii="TH SarabunPSK" w:hAnsi="TH SarabunPSK" w:cs="TH SarabunPSK"/>
          <w:sz w:val="32"/>
          <w:szCs w:val="32"/>
        </w:rPr>
        <w:t>IDP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EFC953A" w14:textId="4EA72807" w:rsidR="00A47F00" w:rsidRDefault="00A47F00" w:rsidP="00A47F00">
      <w:pPr>
        <w:pStyle w:val="ListParagraph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โครงการพัฒนามหาวิทยาลัยสีเขียว (</w:t>
      </w:r>
      <w:r>
        <w:rPr>
          <w:rFonts w:ascii="TH SarabunPSK" w:hAnsi="TH SarabunPSK" w:cs="TH SarabunPSK"/>
          <w:sz w:val="32"/>
          <w:szCs w:val="32"/>
        </w:rPr>
        <w:t>Green University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รองรับการจัดอันดับโดย </w:t>
      </w:r>
      <w:r>
        <w:rPr>
          <w:rFonts w:ascii="TH SarabunPSK" w:hAnsi="TH SarabunPSK" w:cs="TH SarabunPSK"/>
          <w:sz w:val="32"/>
          <w:szCs w:val="32"/>
        </w:rPr>
        <w:t xml:space="preserve">University of Indonesia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UI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DB76C0E" w14:textId="4569A27D" w:rsidR="002D7CB6" w:rsidRDefault="002D7CB6" w:rsidP="002D7CB6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7CB6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2D7CB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16C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2D7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Pr="002D7CB6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669DFE8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>1</w:t>
      </w:r>
      <w:r w:rsidRPr="002D7C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D7CB6">
        <w:rPr>
          <w:rFonts w:ascii="TH SarabunPSK" w:hAnsi="TH SarabunPSK" w:cs="TH SarabunPSK"/>
          <w:sz w:val="32"/>
          <w:szCs w:val="32"/>
        </w:rPr>
        <w:t>Agro</w:t>
      </w:r>
      <w:r w:rsidRPr="002D7CB6">
        <w:rPr>
          <w:rFonts w:ascii="TH SarabunPSK" w:hAnsi="TH SarabunPSK" w:cs="TH SarabunPSK"/>
          <w:sz w:val="32"/>
          <w:szCs w:val="32"/>
          <w:cs/>
        </w:rPr>
        <w:t>-</w:t>
      </w:r>
      <w:r w:rsidRPr="002D7CB6">
        <w:rPr>
          <w:rFonts w:ascii="TH SarabunPSK" w:hAnsi="TH SarabunPSK" w:cs="TH SarabunPSK"/>
          <w:sz w:val="32"/>
          <w:szCs w:val="32"/>
        </w:rPr>
        <w:t>good Innovative</w:t>
      </w:r>
    </w:p>
    <w:p w14:paraId="563A5809" w14:textId="0CF658D0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Digital Economy</w:t>
      </w:r>
    </w:p>
    <w:p w14:paraId="11068BCF" w14:textId="77A45DD4" w:rsidR="002D7CB6" w:rsidRPr="00E40F10" w:rsidRDefault="002D7CB6" w:rsidP="002D7CB6">
      <w:pPr>
        <w:pStyle w:val="ListParagraph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Tourism &amp; Creative Innovation</w:t>
      </w:r>
    </w:p>
    <w:p w14:paraId="3AF5CC94" w14:textId="6AAA09EC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   ) 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BB9A4AF" w14:textId="0F1F0110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34E3032F" w14:textId="77777777" w:rsidR="00C33666" w:rsidRDefault="00C33666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1B81FD5" w14:textId="77777777" w:rsidR="00DF1B11" w:rsidRDefault="00DF1B11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14:paraId="0BEF9F66" w14:textId="44E2DA03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7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  <w:szCs w:val="24"/>
          <w:cs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ระบบโลจิสติกส์ และดิจิทัล</w:t>
      </w:r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11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5C612512" w14:textId="67F76BCD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6E07451" w:rsidR="00C33666" w:rsidRDefault="002D7CB6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8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166741FE" w:rsidR="00C33666" w:rsidRPr="004A693F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77777777" w:rsidR="00C33666" w:rsidRPr="00C33666" w:rsidRDefault="00C33666" w:rsidP="00E40F10">
      <w:pPr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14:paraId="73ADA680" w14:textId="257ECDD6" w:rsidR="00A47F00" w:rsidRDefault="002D7CB6" w:rsidP="00A47F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ความสอดคล้องกับแผนพัฒนาเศรษฐกิจและสังคมแห่งชาติ ฉบับที่ 12 (พ.ศ.2561-2564)  </w:t>
      </w:r>
    </w:p>
    <w:p w14:paraId="67D96818" w14:textId="77777777" w:rsidR="00A47F00" w:rsidRDefault="00A47F00" w:rsidP="00A47F0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ยุทธศาสตร์การพัฒนาประเทศ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1A7B5AA1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การเสริมสร้างและพัฒนาศักยภาพทุนมนุษย์</w:t>
      </w:r>
    </w:p>
    <w:p w14:paraId="09509A46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2. การสร้างความเป็นธรรมลดความเหลื่อมล้ำในสังคม</w:t>
      </w:r>
    </w:p>
    <w:p w14:paraId="743B235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3. การสร้างความเข้มแข็งทางเศรษฐกิจและแข่งขันได้อย่างยั่งยืน</w:t>
      </w:r>
    </w:p>
    <w:p w14:paraId="1BC82F2E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4. การเติบโตที่เป็นมิตรกับสิ่งแวดล้อมเพื่อการพัฒนาอย่างยั่งยืน</w:t>
      </w:r>
    </w:p>
    <w:p w14:paraId="69C6B85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5. การเสริมสร้างความมั่นคงแห่งชาติเพื่อการพัฒนาประเทศสู่ความมั่งคั่งและยั่งยืน</w:t>
      </w:r>
    </w:p>
    <w:p w14:paraId="079C0B5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6. การบริหารจัดการในภาครัฐ การป้องกันการทุจริตประพฤติมิชอบ และธรรมาภิบาลในสังคมไทย</w:t>
      </w:r>
    </w:p>
    <w:p w14:paraId="086C325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7. การพัฒนาโครงสร้างพื้นฐานและระบบโลจิสติกส์</w:t>
      </w:r>
    </w:p>
    <w:p w14:paraId="39D3373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8. การพัฒนาวิทยาศาสตร์ เทคโนโลยี วิจัย และนวัตกรรม</w:t>
      </w:r>
    </w:p>
    <w:p w14:paraId="76FA71D3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9. การพัฒนาภาค เมือง และพื้นที่เศรษฐกิจ</w:t>
      </w:r>
    </w:p>
    <w:p w14:paraId="00EDAFFB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ความร่วมมือระหว่างประเทศเพื่อการพัฒนา</w:t>
      </w:r>
    </w:p>
    <w:p w14:paraId="3984DB45" w14:textId="77777777" w:rsidR="00A47F00" w:rsidRDefault="00A47F00" w:rsidP="00A47F00">
      <w:pPr>
        <w:ind w:left="360"/>
        <w:rPr>
          <w:rFonts w:ascii="TH SarabunPSK" w:hAnsi="TH SarabunPSK" w:cs="TH SarabunPSK"/>
          <w:sz w:val="32"/>
          <w:szCs w:val="32"/>
        </w:rPr>
      </w:pPr>
    </w:p>
    <w:p w14:paraId="38DCAA8E" w14:textId="34B5824A" w:rsidR="00A47F00" w:rsidRDefault="002D7CB6" w:rsidP="00A47F00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สถานที่ดำเนินการ</w:t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87C947" w14:textId="5F48CBC9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7CB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416B6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30C23A9E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64F7DF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15454D" w14:textId="7CD5D390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010CB928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87"/>
        <w:gridCol w:w="1771"/>
        <w:gridCol w:w="1842"/>
        <w:gridCol w:w="1724"/>
        <w:gridCol w:w="1197"/>
      </w:tblGrid>
      <w:tr w:rsidR="00AC23F5" w14:paraId="6D1B96F0" w14:textId="67028F4D" w:rsidTr="007E1A0F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AC23F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2F638A9B" w14:textId="6A3045C5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87A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75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A5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6C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33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7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8B1D56" w14:textId="436932F5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ผลการดำเนินงานตามวัตถุประสงค์ของโครงการ</w:t>
      </w:r>
    </w:p>
    <w:p w14:paraId="45F15B36" w14:textId="0D5B7619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5406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B12FEC">
        <w:trPr>
          <w:trHeight w:val="1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0C5BF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8CC6601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1471FE65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0A0D0C5" w14:textId="77777777" w:rsidR="00B12FEC" w:rsidRDefault="00B12FEC" w:rsidP="00B12FEC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14:paraId="447607FB" w14:textId="6CBEDD96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 ขั้นตอน/วิธีการดำเนินงานโครงการ</w:t>
      </w:r>
    </w:p>
    <w:p w14:paraId="7F1D1008" w14:textId="7ADC9D4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8FCF9AC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4B891E16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7066B81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71B7E" w14:textId="441F9BFA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4C66C45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6D8C910B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50CAC56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66CFB091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14B22612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5B71CFB3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ACE6E0" w14:textId="4F978EF9" w:rsidR="00B12FEC" w:rsidRPr="00B12FEC" w:rsidRDefault="00B12FEC" w:rsidP="00B12FEC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B45D1C" w14:textId="0454C22C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  การบูรณาการ/ความร่วมมือจากหน่วยงานภายนอก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3394"/>
        <w:gridCol w:w="2829"/>
        <w:gridCol w:w="2652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9178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10E01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3184D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816F0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4F4A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A105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67E681" w14:textId="63C0DFAC" w:rsidR="00B12FEC" w:rsidRDefault="00D732AA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B12FE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4.5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00808509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E40F1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77777777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264B4657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8216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77777777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C8D31A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576802" w14:textId="1FBA4763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 – ผลลัพธ์ – 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3195"/>
        <w:gridCol w:w="3360"/>
      </w:tblGrid>
      <w:tr w:rsidR="00B12FEC" w14:paraId="3A4758BE" w14:textId="77777777" w:rsidTr="00B12FEC">
        <w:trPr>
          <w:trHeight w:val="19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AC244AD" w14:textId="77777777" w:rsidR="00B12FEC" w:rsidRDefault="00B12FEC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9D177B0" w14:textId="3E34D2CD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547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2E85FFB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7B6FC33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F5E619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86A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AABE398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473D4C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0768D8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4E1750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120AB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AF1A56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22365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7777777" w:rsidR="00B12FEC" w:rsidRDefault="00B12FEC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E57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AA71052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62A10ED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6D82698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D4D6E89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E964507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5E2ED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DBAED7A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7351F5C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C00F58C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BD8CFA1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4A87C31E" w14:textId="77777777" w:rsidR="00FE7A72" w:rsidRDefault="00FE7A72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54DF4ED2" w14:textId="77777777" w:rsidR="00D732AA" w:rsidRDefault="00D732AA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15DFA8F5" w14:textId="77777777" w:rsidR="00D732AA" w:rsidRDefault="00D732AA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40616A3D" w14:textId="77777777" w:rsidR="00D732AA" w:rsidRDefault="00D732AA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74357894" w14:textId="77777777" w:rsidR="00D732AA" w:rsidRDefault="00D732AA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425FBE7A" w14:textId="77777777" w:rsidR="00D732AA" w:rsidRDefault="00D732AA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07A2302E" w14:textId="77777777" w:rsidR="00D732AA" w:rsidRDefault="00D732AA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2BEAE968" w14:textId="41468C79" w:rsidR="00B12FEC" w:rsidRDefault="00B12FEC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5075"/>
        <w:gridCol w:w="767"/>
        <w:gridCol w:w="708"/>
        <w:gridCol w:w="851"/>
        <w:gridCol w:w="850"/>
        <w:gridCol w:w="1474"/>
      </w:tblGrid>
      <w:tr w:rsidR="00B12FEC" w14:paraId="780E8B11" w14:textId="77777777" w:rsidTr="00E40F10">
        <w:trPr>
          <w:jc w:val="center"/>
        </w:trPr>
        <w:tc>
          <w:tcPr>
            <w:tcW w:w="5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14:paraId="560E079C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14:paraId="7D927E91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E40F10">
        <w:trPr>
          <w:jc w:val="center"/>
        </w:trPr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4C8FEEA4" w14:textId="77777777" w:rsidTr="004F44B4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399F1B4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2AC93BCF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764B23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BB88D69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35D0AFA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00C91B9F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660EEDC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1814B53A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F70B1B0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D16A251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4399778E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B12FEC" w14:paraId="31A888ED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50C66DC7" w14:textId="77777777" w:rsidTr="004F44B4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D8AD9A8" w14:textId="77777777" w:rsidTr="004F44B4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CBA2CA0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284944C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DF40C8B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9</w:t>
            </w:r>
            <w:r w:rsidR="00FD7A99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858847D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Default="00FD7A99">
            <w:pPr>
              <w:rPr>
                <w:rFonts w:ascii="TH SarabunPSK" w:hAnsi="TH SarabunPSK" w:cs="TH SarabunPSK"/>
                <w:szCs w:val="24"/>
              </w:rPr>
            </w:pPr>
            <w:r w:rsidRPr="00FD7A99"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B12FEC">
              <w:rPr>
                <w:rFonts w:ascii="TH SarabunPSK" w:hAnsi="TH SarabunPSK" w:cs="TH SarabunPSK"/>
                <w:szCs w:val="24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C4BD7B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ผู้เข้าร่วมโครงการต่อประโยชน์ของการทำนุบำรุงศิลปวัฒนธรรม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D71ADB1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22FF403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0600B6E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ทั่วไป(ด้านวิทยาศาสตร์และเทคโนโลยี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ด้านการศึกษาด้านวิทยาศาสตร์สุขภาพด้านสังคมศาสตร์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B12FEC" w14:paraId="07E20F2F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0FE9110C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3FB1D7C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lastRenderedPageBreak/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6736C5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C6A6D4D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8C51215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2EF2B07E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293664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7DBEB9C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68F93AC4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741EFC45" w14:textId="77777777" w:rsidR="00D732AA" w:rsidRDefault="00D732AA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4CB566C" w14:textId="0B1B6A1F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45EE20FD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230BEE" w14:textId="74FB3A51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1CD87AC4" w:rsidR="00B12FEC" w:rsidRDefault="00B12FEC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A4BDC8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40CEF585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0A95078A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5C501B33" w14:textId="76934877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ACE1A8F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รูปภาพประกอบ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jPG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4D0EBB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F3B0E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73EF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D062E8F" w14:textId="77777777" w:rsidR="00B12FEC" w:rsidRDefault="00B12FEC"/>
    <w:sectPr w:rsidR="00B12FEC" w:rsidSect="00DF1B11">
      <w:pgSz w:w="12240" w:h="15840"/>
      <w:pgMar w:top="851" w:right="118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2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0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6"/>
    <w:rsid w:val="00040FDA"/>
    <w:rsid w:val="002D7CB6"/>
    <w:rsid w:val="00306E3E"/>
    <w:rsid w:val="00404885"/>
    <w:rsid w:val="00404EE7"/>
    <w:rsid w:val="00451596"/>
    <w:rsid w:val="004A693F"/>
    <w:rsid w:val="004F44B4"/>
    <w:rsid w:val="0064225C"/>
    <w:rsid w:val="006C45A0"/>
    <w:rsid w:val="007C3D86"/>
    <w:rsid w:val="008216C4"/>
    <w:rsid w:val="008E01CD"/>
    <w:rsid w:val="00933070"/>
    <w:rsid w:val="00991EEC"/>
    <w:rsid w:val="00A33E9D"/>
    <w:rsid w:val="00A47F00"/>
    <w:rsid w:val="00AC23F5"/>
    <w:rsid w:val="00AD5E31"/>
    <w:rsid w:val="00AF6AB0"/>
    <w:rsid w:val="00B12FEC"/>
    <w:rsid w:val="00B40BA5"/>
    <w:rsid w:val="00C30E95"/>
    <w:rsid w:val="00C33666"/>
    <w:rsid w:val="00C52CB8"/>
    <w:rsid w:val="00C765B2"/>
    <w:rsid w:val="00CD6186"/>
    <w:rsid w:val="00D732AA"/>
    <w:rsid w:val="00D913C4"/>
    <w:rsid w:val="00DA3342"/>
    <w:rsid w:val="00DF1B11"/>
    <w:rsid w:val="00E40F10"/>
    <w:rsid w:val="00E509B2"/>
    <w:rsid w:val="00E95C75"/>
    <w:rsid w:val="00FD7A99"/>
    <w:rsid w:val="00FE2E59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3719E385-C76C-405B-A1B8-4BB56D49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451596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Bosiya_c</cp:lastModifiedBy>
  <cp:revision>2</cp:revision>
  <cp:lastPrinted>2021-01-19T07:05:00Z</cp:lastPrinted>
  <dcterms:created xsi:type="dcterms:W3CDTF">2021-01-20T02:42:00Z</dcterms:created>
  <dcterms:modified xsi:type="dcterms:W3CDTF">2021-01-20T02:42:00Z</dcterms:modified>
</cp:coreProperties>
</file>